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DFD7" w14:textId="77777777" w:rsidR="00467FE4" w:rsidRDefault="00467FE4" w:rsidP="00467FE4">
      <w:pPr>
        <w:pStyle w:val="Sinespaciado"/>
        <w:jc w:val="center"/>
        <w:rPr>
          <w:rFonts w:ascii="Book Antiqua" w:eastAsia="Times New Roman" w:hAnsi="Book Antiqua"/>
          <w:b/>
          <w:i/>
          <w:color w:val="000080"/>
          <w:u w:val="single"/>
        </w:rPr>
      </w:pPr>
      <w:r>
        <w:rPr>
          <w:noProof/>
          <w:lang w:val="es-ES" w:eastAsia="es-ES"/>
        </w:rPr>
        <w:drawing>
          <wp:inline distT="0" distB="0" distL="0" distR="0" wp14:anchorId="6BC0CA9B" wp14:editId="5E299C6F">
            <wp:extent cx="1771650" cy="923925"/>
            <wp:effectExtent l="0" t="0" r="0" b="9525"/>
            <wp:docPr id="4" name="Imagen 4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335D" w14:textId="77777777" w:rsidR="00467FE4" w:rsidRDefault="00467FE4" w:rsidP="00467FE4">
      <w:pPr>
        <w:pStyle w:val="Sinespaciado"/>
        <w:jc w:val="center"/>
        <w:rPr>
          <w:rFonts w:ascii="Book Antiqua" w:eastAsia="Times New Roman" w:hAnsi="Book Antiqua"/>
          <w:b/>
          <w:i/>
          <w:color w:val="000080"/>
          <w:u w:val="single"/>
        </w:rPr>
      </w:pPr>
      <w:r>
        <w:rPr>
          <w:rFonts w:ascii="Monotype Corsiva" w:hAnsi="Monotype Corsiva"/>
          <w:b/>
          <w:i/>
          <w:noProof/>
          <w:color w:val="000080"/>
          <w:sz w:val="28"/>
          <w:lang w:val="es-ES" w:eastAsia="es-ES"/>
        </w:rPr>
        <w:drawing>
          <wp:inline distT="0" distB="0" distL="0" distR="0" wp14:anchorId="7D633F8A" wp14:editId="63897C94">
            <wp:extent cx="3276600" cy="885825"/>
            <wp:effectExtent l="0" t="0" r="0" b="9525"/>
            <wp:docPr id="3" name="Imagen 3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26515" w14:textId="77777777" w:rsidR="00467FE4" w:rsidRDefault="00467FE4" w:rsidP="00467FE4">
      <w:pPr>
        <w:spacing w:after="0" w:line="240" w:lineRule="auto"/>
        <w:ind w:left="2124" w:firstLine="708"/>
        <w:rPr>
          <w:rFonts w:ascii="Book Antiqua" w:hAnsi="Book Antiqua"/>
          <w:b/>
          <w:i/>
          <w:color w:val="000080"/>
          <w:u w:val="single"/>
        </w:rPr>
      </w:pPr>
      <w:r>
        <w:rPr>
          <w:rFonts w:ascii="Book Antiqua" w:hAnsi="Book Antiqua"/>
          <w:b/>
          <w:i/>
          <w:color w:val="000080"/>
          <w:u w:val="single"/>
        </w:rPr>
        <w:t xml:space="preserve">BASERRI DASTAKETA </w:t>
      </w:r>
    </w:p>
    <w:p w14:paraId="274C987E" w14:textId="10411603" w:rsidR="00467FE4" w:rsidRDefault="00467FE4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Kalabaza-krema otarrainxka eta haien oskol murriztuekin </w:t>
      </w:r>
    </w:p>
    <w:p w14:paraId="09F9E26D" w14:textId="77777777" w:rsidR="007371C1" w:rsidRDefault="00467FE4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Olagarro-</w:t>
      </w:r>
      <w:proofErr w:type="spellStart"/>
      <w:r>
        <w:rPr>
          <w:rFonts w:ascii="Book Antiqua" w:hAnsi="Book Antiqua"/>
          <w:i/>
          <w:iCs/>
        </w:rPr>
        <w:t>takoa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txingarretin</w:t>
      </w:r>
      <w:proofErr w:type="spellEnd"/>
      <w:r>
        <w:rPr>
          <w:rFonts w:ascii="Book Antiqua" w:hAnsi="Book Antiqua"/>
          <w:i/>
          <w:iCs/>
        </w:rPr>
        <w:t xml:space="preserve"> erre, azalore-kremaren, brokoli aparraren, </w:t>
      </w:r>
    </w:p>
    <w:p w14:paraId="2BF62877" w14:textId="5B87F61F" w:rsidR="00467FE4" w:rsidRDefault="00467FE4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iperrauts</w:t>
      </w:r>
      <w:proofErr w:type="spellEnd"/>
      <w:r>
        <w:rPr>
          <w:rFonts w:ascii="Book Antiqua" w:hAnsi="Book Antiqua"/>
          <w:i/>
          <w:iCs/>
        </w:rPr>
        <w:t xml:space="preserve">-olioaren eta </w:t>
      </w:r>
      <w:proofErr w:type="spellStart"/>
      <w:r>
        <w:rPr>
          <w:rFonts w:ascii="Book Antiqua" w:hAnsi="Book Antiqua"/>
          <w:i/>
          <w:iCs/>
        </w:rPr>
        <w:t>urdaiazpikhautsaren</w:t>
      </w:r>
      <w:proofErr w:type="spellEnd"/>
      <w:r>
        <w:rPr>
          <w:rFonts w:ascii="Book Antiqua" w:hAnsi="Book Antiqua"/>
          <w:i/>
          <w:iCs/>
        </w:rPr>
        <w:t xml:space="preserve"> gainean </w:t>
      </w:r>
    </w:p>
    <w:p w14:paraId="0C7D4246" w14:textId="13124D43" w:rsidR="00467FE4" w:rsidRDefault="00467FE4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Onddoen risottoa eta gari-zainzuriak plantxan </w:t>
      </w:r>
    </w:p>
    <w:p w14:paraId="3D991FE9" w14:textId="77777777" w:rsidR="00A2531A" w:rsidRDefault="00A2531A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</w:p>
    <w:p w14:paraId="312CB687" w14:textId="77777777" w:rsidR="007371C1" w:rsidRDefault="00467FE4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Bakailaoa </w:t>
      </w:r>
      <w:proofErr w:type="spellStart"/>
      <w:r>
        <w:rPr>
          <w:rFonts w:ascii="Book Antiqua" w:hAnsi="Book Antiqua"/>
          <w:i/>
          <w:iCs/>
        </w:rPr>
        <w:t>plntxan</w:t>
      </w:r>
      <w:proofErr w:type="spellEnd"/>
      <w:r>
        <w:rPr>
          <w:rFonts w:ascii="Book Antiqua" w:hAnsi="Book Antiqua"/>
          <w:i/>
          <w:iCs/>
        </w:rPr>
        <w:t xml:space="preserve"> alberjiniazko </w:t>
      </w:r>
      <w:r w:rsidR="00A2531A">
        <w:rPr>
          <w:rFonts w:ascii="Book Antiqua" w:hAnsi="Book Antiqua"/>
          <w:i/>
          <w:iCs/>
        </w:rPr>
        <w:t>ozpin-</w:t>
      </w:r>
      <w:proofErr w:type="spellStart"/>
      <w:r w:rsidR="00A2531A">
        <w:rPr>
          <w:rFonts w:ascii="Book Antiqua" w:hAnsi="Book Antiqua"/>
          <w:i/>
          <w:iCs/>
        </w:rPr>
        <w:t>olioarn</w:t>
      </w:r>
      <w:proofErr w:type="spellEnd"/>
      <w:r w:rsidR="00A2531A">
        <w:rPr>
          <w:rFonts w:ascii="Book Antiqua" w:hAnsi="Book Antiqua"/>
          <w:i/>
          <w:iCs/>
        </w:rPr>
        <w:t xml:space="preserve">, tomate lehorren eta </w:t>
      </w:r>
    </w:p>
    <w:p w14:paraId="402AB11F" w14:textId="527016EF" w:rsidR="00467FE4" w:rsidRDefault="00A2531A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berakatz-eta azafrai-</w:t>
      </w:r>
      <w:proofErr w:type="spellStart"/>
      <w:r>
        <w:rPr>
          <w:rFonts w:ascii="Book Antiqua" w:hAnsi="Book Antiqua"/>
          <w:i/>
          <w:iCs/>
        </w:rPr>
        <w:t>maiponesaren</w:t>
      </w:r>
      <w:proofErr w:type="spellEnd"/>
      <w:r>
        <w:rPr>
          <w:rFonts w:ascii="Book Antiqua" w:hAnsi="Book Antiqua"/>
          <w:i/>
          <w:iCs/>
        </w:rPr>
        <w:t xml:space="preserve"> gainean</w:t>
      </w:r>
    </w:p>
    <w:p w14:paraId="1DDEA403" w14:textId="48FE7470" w:rsidR="00A2531A" w:rsidRDefault="00A2531A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Eztiz</w:t>
      </w:r>
      <w:r w:rsidR="007371C1">
        <w:rPr>
          <w:rFonts w:ascii="Book Antiqua" w:hAnsi="Book Antiqua"/>
          <w:i/>
          <w:iCs/>
        </w:rPr>
        <w:t xml:space="preserve"> egindako azpizuna intxaur-saltsarekin eta plantxan egindako ahuntz-gaztarekin </w:t>
      </w:r>
    </w:p>
    <w:p w14:paraId="64C5BD75" w14:textId="11022A5E" w:rsidR="007371C1" w:rsidRDefault="007371C1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</w:p>
    <w:p w14:paraId="1B200B1A" w14:textId="56876C5E" w:rsidR="007371C1" w:rsidRDefault="007371C1" w:rsidP="00467FE4">
      <w:pPr>
        <w:spacing w:after="0" w:line="240" w:lineRule="auto"/>
        <w:jc w:val="center"/>
        <w:rPr>
          <w:rFonts w:ascii="Book Antiqua" w:hAnsi="Book Antiqua"/>
          <w:i/>
          <w:iCs/>
        </w:rPr>
      </w:pPr>
      <w:proofErr w:type="spellStart"/>
      <w:r>
        <w:rPr>
          <w:rFonts w:ascii="Book Antiqua" w:hAnsi="Book Antiqua"/>
          <w:i/>
          <w:iCs/>
        </w:rPr>
        <w:t>Sagarrezko</w:t>
      </w:r>
      <w:proofErr w:type="spellEnd"/>
      <w:r>
        <w:rPr>
          <w:rFonts w:ascii="Book Antiqua" w:hAnsi="Book Antiqua"/>
          <w:i/>
          <w:iCs/>
        </w:rPr>
        <w:t xml:space="preserve"> </w:t>
      </w:r>
      <w:proofErr w:type="spellStart"/>
      <w:r>
        <w:rPr>
          <w:rFonts w:ascii="Book Antiqua" w:hAnsi="Book Antiqua"/>
          <w:i/>
          <w:iCs/>
        </w:rPr>
        <w:t>tatin</w:t>
      </w:r>
      <w:proofErr w:type="spellEnd"/>
      <w:r>
        <w:rPr>
          <w:rFonts w:ascii="Book Antiqua" w:hAnsi="Book Antiqua"/>
          <w:i/>
          <w:iCs/>
        </w:rPr>
        <w:t xml:space="preserve"> arrozesne-kremaren gainean eta mango-izozkia </w:t>
      </w:r>
    </w:p>
    <w:p w14:paraId="3D52216B" w14:textId="61C15B32" w:rsidR="00467FE4" w:rsidRDefault="00467FE4" w:rsidP="007371C1">
      <w:pPr>
        <w:pStyle w:val="paragraph"/>
        <w:spacing w:beforeAutospacing="0" w:after="0" w:afterAutospacing="0"/>
        <w:jc w:val="both"/>
        <w:textAlignment w:val="baseline"/>
        <w:rPr>
          <w:rFonts w:ascii="Book Antiqua" w:eastAsiaTheme="minorHAnsi" w:hAnsi="Book Antiqua" w:cstheme="minorBidi"/>
          <w:i/>
        </w:rPr>
      </w:pPr>
    </w:p>
    <w:p w14:paraId="668DDEE3" w14:textId="77777777" w:rsidR="00467FE4" w:rsidRDefault="00467FE4" w:rsidP="00467FE4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65,00 € BEZ BARNE</w:t>
      </w:r>
    </w:p>
    <w:p w14:paraId="6BACAAD1" w14:textId="77777777" w:rsidR="00467FE4" w:rsidRDefault="00467FE4" w:rsidP="00467FE4">
      <w:pPr>
        <w:spacing w:after="0" w:line="240" w:lineRule="auto"/>
        <w:jc w:val="center"/>
        <w:rPr>
          <w:rFonts w:ascii="Monotype Corsiva" w:eastAsiaTheme="minorHAnsi" w:hAnsi="Monotype Corsiva" w:cstheme="minorBidi"/>
          <w:color w:val="002060"/>
          <w:sz w:val="24"/>
          <w:szCs w:val="24"/>
          <w:lang w:eastAsia="eu-ES" w:bidi="eu-ES"/>
        </w:rPr>
      </w:pPr>
      <w:r>
        <w:rPr>
          <w:rFonts w:ascii="Monotype Corsiva" w:eastAsiaTheme="minorHAnsi" w:hAnsi="Monotype Corsiva" w:cstheme="minorBidi"/>
          <w:color w:val="002060"/>
          <w:sz w:val="24"/>
          <w:lang w:eastAsia="eu-ES" w:bidi="eu-ES"/>
        </w:rPr>
        <w:t>(Menu hau mahai osora zerbitzatuko da; edaria ez dago barne)</w:t>
      </w:r>
    </w:p>
    <w:p w14:paraId="5A21F388" w14:textId="77777777" w:rsidR="00467FE4" w:rsidRDefault="00467FE4" w:rsidP="00467FE4">
      <w:pPr>
        <w:pStyle w:val="NormalWeb"/>
        <w:jc w:val="center"/>
        <w:rPr>
          <w:i/>
          <w:color w:val="323E4F" w:themeColor="text2" w:themeShade="BF"/>
          <w:sz w:val="22"/>
          <w:szCs w:val="22"/>
        </w:rPr>
      </w:pPr>
      <w:r>
        <w:rPr>
          <w:rFonts w:ascii="Book Antiqua" w:hAnsi="Book Antiqua"/>
          <w:b/>
          <w:i/>
          <w:color w:val="323E4F" w:themeColor="text2" w:themeShade="BF"/>
          <w:sz w:val="22"/>
          <w:szCs w:val="22"/>
          <w:u w:val="single"/>
        </w:rPr>
        <w:t>BASERRI DASTAKETA (TRADIZIONALA</w:t>
      </w:r>
      <w:r>
        <w:rPr>
          <w:i/>
          <w:color w:val="323E4F" w:themeColor="text2" w:themeShade="BF"/>
          <w:sz w:val="22"/>
          <w:szCs w:val="22"/>
        </w:rPr>
        <w:t>)</w:t>
      </w:r>
    </w:p>
    <w:p w14:paraId="63889FEA" w14:textId="77777777" w:rsidR="00467FE4" w:rsidRDefault="00467FE4" w:rsidP="00467FE4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Kantauriko antxoak gatzatuak piper gorri erre eta oliba-olioarekin</w:t>
      </w:r>
    </w:p>
    <w:p w14:paraId="0B6BC959" w14:textId="77777777" w:rsidR="00467FE4" w:rsidRDefault="00467FE4" w:rsidP="00467FE4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Bakailao-tortilla piper berdez lagunduta</w:t>
      </w:r>
    </w:p>
    <w:p w14:paraId="4118200B" w14:textId="77777777" w:rsidR="00467FE4" w:rsidRDefault="00467FE4" w:rsidP="00467FE4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Bi zaporedun kroketak (txipiroia eta urdaiazpikoa)</w:t>
      </w:r>
    </w:p>
    <w:p w14:paraId="55920F20" w14:textId="77777777" w:rsidR="00467FE4" w:rsidRDefault="00467FE4" w:rsidP="00467FE4">
      <w:pPr>
        <w:pStyle w:val="Sinespaciado"/>
        <w:jc w:val="center"/>
        <w:rPr>
          <w:rFonts w:ascii="Book Antiqua" w:hAnsi="Book Antiqua"/>
          <w:i/>
        </w:rPr>
      </w:pPr>
    </w:p>
    <w:p w14:paraId="5F5B2341" w14:textId="77777777" w:rsidR="00467FE4" w:rsidRDefault="00467FE4" w:rsidP="00467FE4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Txingarretan erretako </w:t>
      </w:r>
      <w:proofErr w:type="spellStart"/>
      <w:r>
        <w:rPr>
          <w:rFonts w:ascii="Book Antiqua" w:hAnsi="Book Antiqua"/>
          <w:i/>
        </w:rPr>
        <w:t>txuletoia</w:t>
      </w:r>
      <w:proofErr w:type="spellEnd"/>
      <w:r>
        <w:rPr>
          <w:rFonts w:ascii="Book Antiqua" w:hAnsi="Book Antiqua"/>
          <w:i/>
        </w:rPr>
        <w:t xml:space="preserve"> piper gorri erre eta patata frijituekin</w:t>
      </w:r>
    </w:p>
    <w:p w14:paraId="46644C48" w14:textId="44230220" w:rsidR="00467FE4" w:rsidRDefault="00467FE4" w:rsidP="00467FE4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(2 pertsonako 900gr gutxi gorabehera)</w:t>
      </w:r>
    </w:p>
    <w:p w14:paraId="67CA33DD" w14:textId="77777777" w:rsidR="00CD28C0" w:rsidRDefault="007371C1" w:rsidP="00467FE4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0</w:t>
      </w:r>
    </w:p>
    <w:p w14:paraId="0E154C70" w14:textId="41F825AD" w:rsidR="007371C1" w:rsidRDefault="00CD28C0" w:rsidP="00467FE4">
      <w:pPr>
        <w:pStyle w:val="Sinespaciad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Legatza saltsa berdean </w:t>
      </w:r>
    </w:p>
    <w:p w14:paraId="10CF2D91" w14:textId="77777777" w:rsidR="00467FE4" w:rsidRDefault="00467FE4" w:rsidP="00467FE4">
      <w:pPr>
        <w:pStyle w:val="NormalWeb"/>
        <w:jc w:val="center"/>
        <w:rPr>
          <w:rFonts w:ascii="Book Antiqua" w:hAnsi="Book Antiqua"/>
          <w:i/>
          <w:color w:val="000000"/>
          <w:sz w:val="22"/>
          <w:szCs w:val="22"/>
        </w:rPr>
      </w:pP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Goxua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banilla-izozkiz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lagunduta</w:t>
      </w:r>
      <w:proofErr w:type="spellEnd"/>
    </w:p>
    <w:p w14:paraId="7713CB1F" w14:textId="77777777" w:rsidR="00467FE4" w:rsidRDefault="00467FE4" w:rsidP="00467FE4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55,00 € BEZ BARNE</w:t>
      </w:r>
    </w:p>
    <w:p w14:paraId="4D644DFC" w14:textId="77777777" w:rsidR="00467FE4" w:rsidRDefault="00467FE4" w:rsidP="00467FE4">
      <w:pPr>
        <w:spacing w:after="0" w:line="240" w:lineRule="auto"/>
        <w:jc w:val="center"/>
        <w:rPr>
          <w:rFonts w:ascii="Monotype Corsiva" w:eastAsiaTheme="minorHAnsi" w:hAnsi="Monotype Corsiva" w:cstheme="minorBidi"/>
          <w:color w:val="002060"/>
          <w:sz w:val="24"/>
          <w:szCs w:val="24"/>
          <w:lang w:eastAsia="eu-ES" w:bidi="eu-ES"/>
        </w:rPr>
      </w:pPr>
      <w:r>
        <w:rPr>
          <w:rFonts w:ascii="Monotype Corsiva" w:eastAsiaTheme="minorHAnsi" w:hAnsi="Monotype Corsiva" w:cstheme="minorBidi"/>
          <w:color w:val="002060"/>
          <w:sz w:val="24"/>
          <w:lang w:eastAsia="eu-ES" w:bidi="eu-ES"/>
        </w:rPr>
        <w:t>(Menu hau mahai osora zerbitzatuko da; edaria ez dago barne)</w:t>
      </w:r>
    </w:p>
    <w:p w14:paraId="1C10A1C7" w14:textId="77777777" w:rsidR="00467FE4" w:rsidRDefault="00467FE4" w:rsidP="00467FE4">
      <w:pPr>
        <w:spacing w:after="0" w:line="240" w:lineRule="auto"/>
        <w:ind w:left="2124" w:firstLine="708"/>
        <w:rPr>
          <w:rFonts w:ascii="Book Antiqua" w:eastAsia="Times New Roman" w:hAnsi="Book Antiqua"/>
          <w:b/>
          <w:i/>
          <w:color w:val="000080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lang w:eastAsia="es-ES"/>
        </w:rPr>
        <w:t xml:space="preserve">    </w:t>
      </w:r>
    </w:p>
    <w:p w14:paraId="451B11FB" w14:textId="77777777" w:rsidR="00467FE4" w:rsidRDefault="00467FE4" w:rsidP="00467FE4">
      <w:pPr>
        <w:spacing w:after="0"/>
        <w:rPr>
          <w:rFonts w:ascii="Monotype Corsiva" w:eastAsia="Times New Roman" w:hAnsi="Monotype Corsiva"/>
          <w:i/>
          <w:color w:val="000080"/>
          <w:lang w:eastAsia="es-ES"/>
        </w:rPr>
      </w:pPr>
      <w:r>
        <w:rPr>
          <w:rFonts w:ascii="Algerian" w:eastAsiaTheme="minorHAnsi" w:hAnsi="Algerian" w:cstheme="minorBidi"/>
          <w:b/>
          <w:i/>
          <w:color w:val="FF0000"/>
          <w:sz w:val="24"/>
          <w:szCs w:val="24"/>
        </w:rPr>
        <w:t>35</w:t>
      </w:r>
      <w:r>
        <w:rPr>
          <w:rFonts w:ascii="Algerian" w:eastAsiaTheme="minorHAnsi" w:hAnsi="Algerian" w:cstheme="minorBidi"/>
          <w:b/>
          <w:i/>
          <w:sz w:val="24"/>
          <w:szCs w:val="24"/>
        </w:rPr>
        <w:t xml:space="preserve"> </w:t>
      </w:r>
      <w:proofErr w:type="spellStart"/>
      <w:r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  <w:t>aniversario</w:t>
      </w:r>
      <w:proofErr w:type="spellEnd"/>
      <w:r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  <w:t xml:space="preserve"> </w:t>
      </w:r>
    </w:p>
    <w:p w14:paraId="3A8D96FC" w14:textId="77777777" w:rsidR="00467FE4" w:rsidRDefault="00467FE4" w:rsidP="00467FE4">
      <w:pPr>
        <w:spacing w:after="0"/>
        <w:rPr>
          <w:rFonts w:ascii="Monotype Corsiva" w:eastAsia="Times New Roman" w:hAnsi="Monotype Corsiva"/>
          <w:i/>
          <w:color w:val="000080"/>
          <w:lang w:eastAsia="es-ES"/>
        </w:rPr>
      </w:pPr>
      <w:r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  <w:t>Urteurrena</w:t>
      </w:r>
      <w:r>
        <w:rPr>
          <w:rFonts w:ascii="Algerian" w:eastAsiaTheme="minorHAnsi" w:hAnsi="Algerian" w:cstheme="minorBidi"/>
          <w:b/>
          <w:i/>
          <w:sz w:val="20"/>
          <w:szCs w:val="20"/>
        </w:rPr>
        <w:t xml:space="preserve">  1988-2023</w:t>
      </w:r>
    </w:p>
    <w:p w14:paraId="64E6225A" w14:textId="77777777" w:rsidR="00467FE4" w:rsidRDefault="00467FE4" w:rsidP="00467FE4">
      <w:pPr>
        <w:pStyle w:val="Sinespaciado"/>
        <w:rPr>
          <w:b/>
          <w:noProof/>
          <w:lang w:eastAsia="es-ES"/>
        </w:rPr>
      </w:pPr>
      <w:r>
        <w:rPr>
          <w:noProof/>
          <w:lang w:eastAsia="es-ES"/>
        </w:rPr>
        <w:t xml:space="preserve">                              </w:t>
      </w:r>
      <w:r>
        <w:rPr>
          <w:noProof/>
          <w:lang w:val="es-ES" w:eastAsia="es-ES"/>
        </w:rPr>
        <w:drawing>
          <wp:inline distT="0" distB="0" distL="0" distR="0" wp14:anchorId="2C7D25E3" wp14:editId="5823536C">
            <wp:extent cx="1019175" cy="800100"/>
            <wp:effectExtent l="0" t="0" r="9525" b="0"/>
            <wp:docPr id="2" name="Imagen 2" descr="Descripción: C:\Users\aspaldiko\Documents\MENUS EMPRESAS Y DOSSIER\marca_po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aspaldiko\Documents\MENUS EMPRESAS Y DOSSIER\marca_pos_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val="es-ES" w:eastAsia="es-ES"/>
        </w:rPr>
        <w:drawing>
          <wp:inline distT="0" distB="0" distL="0" distR="0" wp14:anchorId="5E444DE5" wp14:editId="7D6D2719">
            <wp:extent cx="1009650" cy="571500"/>
            <wp:effectExtent l="0" t="0" r="0" b="0"/>
            <wp:docPr id="1" name="Imagen 1" descr="Descripción: C:\Users\aspaldiko\Documents\MENUS EMPRESAS Y DOSSIER\logo euskadi redondeado-01[43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aspaldiko\Documents\MENUS EMPRESAS Y DOSSIER\logo euskadi redondeado-01[4348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2060"/>
          <w:sz w:val="36"/>
          <w:szCs w:val="36"/>
          <w:lang w:eastAsia="eu-ES" w:bidi="eu-ES"/>
        </w:rPr>
        <w:t xml:space="preserve"> </w:t>
      </w:r>
      <w:r>
        <w:rPr>
          <w:i/>
          <w:color w:val="002060"/>
          <w:sz w:val="36"/>
          <w:szCs w:val="36"/>
          <w:lang w:eastAsia="eu-ES" w:bidi="eu-ES"/>
        </w:rPr>
        <w:tab/>
        <w:t xml:space="preserve">          </w:t>
      </w:r>
      <w:r>
        <w:object w:dxaOrig="1200" w:dyaOrig="1410" w14:anchorId="23466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9" o:title=""/>
          </v:shape>
          <o:OLEObject Type="Embed" ProgID="Acrobat.Document.DC" ShapeID="_x0000_i1025" DrawAspect="Content" ObjectID="_1789373714" r:id="rId10"/>
        </w:object>
      </w:r>
    </w:p>
    <w:p w14:paraId="434A3F52" w14:textId="77777777" w:rsidR="001106BF" w:rsidRDefault="001106BF"/>
    <w:sectPr w:rsidR="00110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2CFA"/>
    <w:multiLevelType w:val="multilevel"/>
    <w:tmpl w:val="054E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BD4E6A5"/>
    <w:multiLevelType w:val="multilevel"/>
    <w:tmpl w:val="5B7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2D1C8576"/>
    <w:multiLevelType w:val="multilevel"/>
    <w:tmpl w:val="E3EC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62849916"/>
    <w:multiLevelType w:val="multilevel"/>
    <w:tmpl w:val="F670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7ABF5D51"/>
    <w:multiLevelType w:val="multilevel"/>
    <w:tmpl w:val="9B6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E4"/>
    <w:rsid w:val="001106BF"/>
    <w:rsid w:val="00467FE4"/>
    <w:rsid w:val="007371C1"/>
    <w:rsid w:val="00A2531A"/>
    <w:rsid w:val="00C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19F4"/>
  <w15:chartTrackingRefBased/>
  <w15:docId w15:val="{0B49CCFC-0CD4-4EAA-8453-F8138465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FE4"/>
    <w:pPr>
      <w:spacing w:after="200" w:line="276" w:lineRule="auto"/>
    </w:pPr>
    <w:rPr>
      <w:rFonts w:ascii="Calibri" w:eastAsia="Calibri" w:hAnsi="Calibri" w:cs="Times New Roman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67FE4"/>
    <w:pPr>
      <w:spacing w:after="0" w:line="240" w:lineRule="auto"/>
    </w:pPr>
    <w:rPr>
      <w:rFonts w:ascii="Calibri" w:eastAsia="Calibri" w:hAnsi="Calibri" w:cs="Times New Roman"/>
      <w:lang w:val="eu-ES"/>
    </w:rPr>
  </w:style>
  <w:style w:type="character" w:customStyle="1" w:styleId="normaltextrun">
    <w:name w:val="normaltextrun"/>
    <w:basedOn w:val="Fuentedeprrafopredeter"/>
    <w:qFormat/>
    <w:rsid w:val="00467FE4"/>
  </w:style>
  <w:style w:type="character" w:customStyle="1" w:styleId="eop">
    <w:name w:val="eop"/>
    <w:basedOn w:val="Fuentedeprrafopredeter"/>
    <w:qFormat/>
    <w:rsid w:val="00467FE4"/>
  </w:style>
  <w:style w:type="paragraph" w:customStyle="1" w:styleId="paragraph">
    <w:name w:val="paragraph"/>
    <w:basedOn w:val="Normal"/>
    <w:qFormat/>
    <w:rsid w:val="00467FE4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1</cp:revision>
  <cp:lastPrinted>2024-10-02T09:28:00Z</cp:lastPrinted>
  <dcterms:created xsi:type="dcterms:W3CDTF">2024-10-02T08:43:00Z</dcterms:created>
  <dcterms:modified xsi:type="dcterms:W3CDTF">2024-10-02T09:29:00Z</dcterms:modified>
</cp:coreProperties>
</file>